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AA5DF" w14:textId="77777777" w:rsidR="00494A94" w:rsidRDefault="00C86FED">
      <w:pPr>
        <w:pStyle w:val="Heading2"/>
        <w:spacing w:before="65"/>
      </w:pPr>
      <w:r>
        <w:rPr>
          <w:color w:val="FFFFFF"/>
        </w:rPr>
        <w:t>I-75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/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Fruitville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 xml:space="preserve">Road </w:t>
      </w:r>
      <w:r>
        <w:rPr>
          <w:color w:val="FFFFFF"/>
          <w:spacing w:val="-2"/>
        </w:rPr>
        <w:t>Interchange</w:t>
      </w:r>
    </w:p>
    <w:p w14:paraId="5FCAA5E0" w14:textId="77777777" w:rsidR="00494A94" w:rsidRDefault="00C86FED">
      <w:pPr>
        <w:pStyle w:val="Heading3"/>
        <w:spacing w:line="252" w:lineRule="auto"/>
      </w:pPr>
      <w:r>
        <w:rPr>
          <w:color w:val="FFFFFF"/>
        </w:rPr>
        <w:t>Fruitville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Road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from</w:t>
      </w:r>
      <w:r>
        <w:rPr>
          <w:color w:val="FFFFFF"/>
          <w:spacing w:val="-4"/>
        </w:rPr>
        <w:t xml:space="preserve"> </w:t>
      </w:r>
      <w:proofErr w:type="spellStart"/>
      <w:r>
        <w:rPr>
          <w:color w:val="FFFFFF"/>
        </w:rPr>
        <w:t>Honore</w:t>
      </w:r>
      <w:proofErr w:type="spellEnd"/>
      <w:r>
        <w:rPr>
          <w:color w:val="FFFFFF"/>
          <w:spacing w:val="-14"/>
        </w:rPr>
        <w:t xml:space="preserve"> </w:t>
      </w:r>
      <w:r>
        <w:rPr>
          <w:color w:val="FFFFFF"/>
        </w:rPr>
        <w:t>Avenue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to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east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of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Coburn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Road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and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reconstruction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of</w:t>
      </w:r>
      <w:r>
        <w:rPr>
          <w:color w:val="FFFFFF"/>
        </w:rPr>
        <w:t xml:space="preserve"> the I-75 / Fruitville Road Interchange (including ramps)</w:t>
      </w:r>
    </w:p>
    <w:p w14:paraId="5FCAA5E1" w14:textId="77777777" w:rsidR="00494A94" w:rsidRDefault="00C86FED">
      <w:pPr>
        <w:spacing w:before="126"/>
        <w:ind w:left="114"/>
        <w:rPr>
          <w:sz w:val="18"/>
        </w:rPr>
      </w:pPr>
      <w:r>
        <w:rPr>
          <w:color w:val="FFFFFF"/>
          <w:sz w:val="18"/>
        </w:rPr>
        <w:t>FPID: 420613-</w:t>
      </w:r>
      <w:r>
        <w:rPr>
          <w:color w:val="FFFFFF"/>
          <w:spacing w:val="-10"/>
          <w:sz w:val="18"/>
        </w:rPr>
        <w:t>2</w:t>
      </w:r>
    </w:p>
    <w:p w14:paraId="5FCAA5E2" w14:textId="77777777" w:rsidR="00494A94" w:rsidRDefault="00494A94">
      <w:pPr>
        <w:pStyle w:val="BodyText"/>
        <w:spacing w:before="4"/>
        <w:rPr>
          <w:b w:val="0"/>
          <w:sz w:val="13"/>
        </w:rPr>
      </w:pPr>
    </w:p>
    <w:p w14:paraId="5FCAA5E3" w14:textId="77777777" w:rsidR="00494A94" w:rsidRDefault="00C86FED">
      <w:pPr>
        <w:pStyle w:val="Heading1"/>
        <w:spacing w:before="100"/>
        <w:ind w:left="2509"/>
        <w:rPr>
          <w:u w:val="none"/>
        </w:rPr>
      </w:pPr>
      <w:r>
        <w:rPr>
          <w:spacing w:val="-2"/>
        </w:rPr>
        <w:t>Description</w:t>
      </w:r>
    </w:p>
    <w:p w14:paraId="5FCAA5E4" w14:textId="77777777" w:rsidR="00494A94" w:rsidRDefault="00C86FED">
      <w:pPr>
        <w:pStyle w:val="BodyText"/>
        <w:spacing w:before="199" w:line="252" w:lineRule="auto"/>
        <w:ind w:left="157" w:right="4114"/>
        <w:jc w:val="both"/>
      </w:pPr>
      <w:r>
        <w:t>The</w:t>
      </w:r>
      <w:r>
        <w:rPr>
          <w:spacing w:val="-3"/>
        </w:rPr>
        <w:t xml:space="preserve"> </w:t>
      </w:r>
      <w:r>
        <w:t>Florida</w:t>
      </w:r>
      <w:r>
        <w:rPr>
          <w:spacing w:val="-3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Transportation</w:t>
      </w:r>
      <w:r>
        <w:rPr>
          <w:spacing w:val="-3"/>
        </w:rPr>
        <w:t xml:space="preserve"> </w:t>
      </w:r>
      <w:r>
        <w:t>(FDOT),</w:t>
      </w:r>
      <w:r>
        <w:rPr>
          <w:spacing w:val="-3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Sarasota</w:t>
      </w:r>
      <w:r>
        <w:rPr>
          <w:spacing w:val="-3"/>
        </w:rPr>
        <w:t xml:space="preserve"> </w:t>
      </w:r>
      <w:r>
        <w:t>County,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proofErr w:type="spellStart"/>
      <w:r>
        <w:t>iden</w:t>
      </w:r>
      <w:proofErr w:type="spellEnd"/>
      <w:r>
        <w:t xml:space="preserve">- </w:t>
      </w:r>
      <w:proofErr w:type="spellStart"/>
      <w:r>
        <w:t>tified</w:t>
      </w:r>
      <w:proofErr w:type="spellEnd"/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improvements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I-75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Fruitville</w:t>
      </w:r>
      <w:r>
        <w:rPr>
          <w:spacing w:val="-3"/>
        </w:rPr>
        <w:t xml:space="preserve"> </w:t>
      </w:r>
      <w:r>
        <w:t>Road</w:t>
      </w:r>
      <w:r>
        <w:rPr>
          <w:spacing w:val="-3"/>
        </w:rPr>
        <w:t xml:space="preserve"> </w:t>
      </w:r>
      <w:r>
        <w:t>(SR</w:t>
      </w:r>
      <w:r>
        <w:rPr>
          <w:spacing w:val="-3"/>
        </w:rPr>
        <w:t xml:space="preserve"> </w:t>
      </w:r>
      <w:r>
        <w:t>780)</w:t>
      </w:r>
      <w:r>
        <w:rPr>
          <w:spacing w:val="-4"/>
        </w:rPr>
        <w:t xml:space="preserve"> </w:t>
      </w:r>
      <w:r>
        <w:t>interchange</w:t>
      </w:r>
      <w:r>
        <w:rPr>
          <w:spacing w:val="-4"/>
        </w:rPr>
        <w:t xml:space="preserve"> </w:t>
      </w:r>
      <w:r>
        <w:t>to improve highway operations, safety, and regional mobility.</w:t>
      </w:r>
    </w:p>
    <w:p w14:paraId="5FCAA5E5" w14:textId="77777777" w:rsidR="00494A94" w:rsidRDefault="00494A94">
      <w:pPr>
        <w:pStyle w:val="BodyText"/>
        <w:spacing w:before="10"/>
        <w:rPr>
          <w:sz w:val="9"/>
        </w:rPr>
      </w:pPr>
    </w:p>
    <w:p w14:paraId="5FCAA5E6" w14:textId="77777777" w:rsidR="00494A94" w:rsidRDefault="00494A94">
      <w:pPr>
        <w:rPr>
          <w:sz w:val="9"/>
        </w:rPr>
        <w:sectPr w:rsidR="00494A94">
          <w:type w:val="continuous"/>
          <w:pgSz w:w="12240" w:h="15840"/>
          <w:pgMar w:top="0" w:right="1480" w:bottom="280" w:left="260" w:header="720" w:footer="720" w:gutter="0"/>
          <w:cols w:space="720"/>
        </w:sectPr>
      </w:pPr>
    </w:p>
    <w:p w14:paraId="5FCAA5E7" w14:textId="77777777" w:rsidR="00494A94" w:rsidRDefault="00C86FED">
      <w:pPr>
        <w:pStyle w:val="BodyText"/>
        <w:spacing w:before="100" w:line="252" w:lineRule="auto"/>
        <w:ind w:left="157" w:right="62"/>
        <w:jc w:val="both"/>
      </w:pPr>
      <w:r>
        <w:t>This</w:t>
      </w:r>
      <w:r>
        <w:rPr>
          <w:spacing w:val="-1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reconstruction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interchange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Fruitville</w:t>
      </w:r>
      <w:r>
        <w:rPr>
          <w:spacing w:val="-1"/>
        </w:rPr>
        <w:t xml:space="preserve"> </w:t>
      </w:r>
      <w:r>
        <w:t>Road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Sara- </w:t>
      </w:r>
      <w:proofErr w:type="spellStart"/>
      <w:r>
        <w:t>sota</w:t>
      </w:r>
      <w:proofErr w:type="spellEnd"/>
      <w:r>
        <w:rPr>
          <w:spacing w:val="-5"/>
        </w:rPr>
        <w:t xml:space="preserve"> </w:t>
      </w:r>
      <w:r>
        <w:t>County.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rebuild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interchange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t>partial</w:t>
      </w:r>
      <w:r>
        <w:rPr>
          <w:spacing w:val="-4"/>
        </w:rPr>
        <w:t xml:space="preserve"> </w:t>
      </w:r>
      <w:r>
        <w:t xml:space="preserve">clover- leaf design to a diverging diamond interchange (DDI). The DDI shifts eastbound </w:t>
      </w:r>
      <w:proofErr w:type="gramStart"/>
      <w:r>
        <w:t>traffic</w:t>
      </w:r>
      <w:proofErr w:type="gramEnd"/>
    </w:p>
    <w:p w14:paraId="5FCAA5E8" w14:textId="77777777" w:rsidR="00494A94" w:rsidRDefault="00C86FED">
      <w:pPr>
        <w:pStyle w:val="BodyText"/>
        <w:spacing w:line="252" w:lineRule="auto"/>
        <w:ind w:left="157" w:right="61"/>
      </w:pPr>
      <w:r>
        <w:t>to the left to a</w:t>
      </w:r>
      <w:r>
        <w:t>llow for improved access to northbound I-75 and shifts westbound traffic</w:t>
      </w:r>
      <w:r>
        <w:rPr>
          <w:spacing w:val="80"/>
        </w:rPr>
        <w:t xml:space="preserve"> </w:t>
      </w:r>
      <w:r>
        <w:t>to the left to allow for improved access to southbound I-75. This approach reduces the number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phases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signals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improves</w:t>
      </w:r>
      <w:r>
        <w:rPr>
          <w:spacing w:val="-4"/>
        </w:rPr>
        <w:t xml:space="preserve"> </w:t>
      </w:r>
      <w:r>
        <w:t>delay</w:t>
      </w:r>
      <w:r>
        <w:rPr>
          <w:spacing w:val="-3"/>
        </w:rPr>
        <w:t xml:space="preserve"> </w:t>
      </w:r>
      <w:r>
        <w:t>times.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similar</w:t>
      </w:r>
      <w:r>
        <w:rPr>
          <w:spacing w:val="-4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interchange has</w:t>
      </w:r>
      <w:r>
        <w:rPr>
          <w:spacing w:val="-3"/>
        </w:rPr>
        <w:t xml:space="preserve"> </w:t>
      </w:r>
      <w:r>
        <w:t>recently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constructed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now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operation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I-75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Parkw</w:t>
      </w:r>
      <w:r>
        <w:t>ay,</w:t>
      </w:r>
      <w:r>
        <w:rPr>
          <w:spacing w:val="-4"/>
        </w:rPr>
        <w:t xml:space="preserve"> </w:t>
      </w:r>
      <w:r>
        <w:t>which is the next interchange north of this project.</w:t>
      </w:r>
    </w:p>
    <w:p w14:paraId="5FCAA5E9" w14:textId="77777777" w:rsidR="00494A94" w:rsidRDefault="00494A94">
      <w:pPr>
        <w:pStyle w:val="BodyText"/>
        <w:spacing w:before="2"/>
      </w:pPr>
    </w:p>
    <w:p w14:paraId="5FCAA5EA" w14:textId="77777777" w:rsidR="00494A94" w:rsidRDefault="00C86FED">
      <w:pPr>
        <w:pStyle w:val="BodyText"/>
        <w:spacing w:line="252" w:lineRule="auto"/>
        <w:ind w:left="157"/>
      </w:pPr>
      <w: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widen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miles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I-75,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Palmer</w:t>
      </w:r>
      <w:r>
        <w:rPr>
          <w:spacing w:val="-3"/>
        </w:rPr>
        <w:t xml:space="preserve"> </w:t>
      </w:r>
      <w:r>
        <w:t>Boulevard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north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Fruitville Road, to a six-lane highway with three through lanes per direction and will replace the existing bridges ov</w:t>
      </w:r>
      <w:r>
        <w:t xml:space="preserve">er Fruitville Road. The project also includes widening of about 1.6 miles of Fruitville Road from </w:t>
      </w:r>
      <w:proofErr w:type="spellStart"/>
      <w:r>
        <w:t>Honore</w:t>
      </w:r>
      <w:proofErr w:type="spellEnd"/>
      <w:r>
        <w:t xml:space="preserve"> Avenue to east of Coburn Road.</w:t>
      </w:r>
    </w:p>
    <w:p w14:paraId="5FCAA5EB" w14:textId="77777777" w:rsidR="00494A94" w:rsidRDefault="00494A94">
      <w:pPr>
        <w:pStyle w:val="BodyText"/>
        <w:spacing w:before="6"/>
      </w:pPr>
    </w:p>
    <w:p w14:paraId="5FCAA5EC" w14:textId="77777777" w:rsidR="00494A94" w:rsidRDefault="00C86FED">
      <w:pPr>
        <w:pStyle w:val="BodyText"/>
        <w:spacing w:line="252" w:lineRule="auto"/>
        <w:ind w:left="157"/>
      </w:pPr>
      <w:r>
        <w:t>A</w:t>
      </w:r>
      <w:r>
        <w:rPr>
          <w:spacing w:val="-8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t>ultimate</w:t>
      </w:r>
      <w:r>
        <w:rPr>
          <w:spacing w:val="-2"/>
        </w:rPr>
        <w:t xml:space="preserve"> </w:t>
      </w:r>
      <w:r>
        <w:t>I-75</w:t>
      </w:r>
      <w:r>
        <w:rPr>
          <w:spacing w:val="-3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widen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interstate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interim</w:t>
      </w:r>
      <w:r>
        <w:rPr>
          <w:spacing w:val="-3"/>
        </w:rPr>
        <w:t xml:space="preserve"> </w:t>
      </w:r>
      <w:r>
        <w:t>six</w:t>
      </w:r>
      <w:r>
        <w:rPr>
          <w:spacing w:val="-3"/>
        </w:rPr>
        <w:t xml:space="preserve"> </w:t>
      </w:r>
      <w:r>
        <w:t>lanes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ten lanes.</w:t>
      </w:r>
      <w:r>
        <w:rPr>
          <w:spacing w:val="-1"/>
        </w:rPr>
        <w:t xml:space="preserve"> </w:t>
      </w:r>
      <w:r>
        <w:t>The project includes</w:t>
      </w:r>
      <w:r>
        <w:rPr>
          <w:spacing w:val="-1"/>
        </w:rPr>
        <w:t xml:space="preserve"> </w:t>
      </w:r>
      <w:r>
        <w:t>two express</w:t>
      </w:r>
      <w:r>
        <w:rPr>
          <w:spacing w:val="-1"/>
        </w:rPr>
        <w:t xml:space="preserve"> </w:t>
      </w:r>
      <w:r>
        <w:t>lanes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three general use lanes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proofErr w:type="spellStart"/>
      <w:r>
        <w:t>direc</w:t>
      </w:r>
      <w:proofErr w:type="spellEnd"/>
      <w:r>
        <w:t xml:space="preserve">- </w:t>
      </w:r>
      <w:proofErr w:type="spellStart"/>
      <w:r>
        <w:t>tion</w:t>
      </w:r>
      <w:proofErr w:type="spellEnd"/>
      <w:r>
        <w:t xml:space="preserve"> within the project limits. Ultimate improvements are planned to extend acceptable level of service for I-75 well beyond 2050.</w:t>
      </w:r>
    </w:p>
    <w:p w14:paraId="5FCAA5ED" w14:textId="77777777" w:rsidR="00494A94" w:rsidRDefault="00C86FED">
      <w:pPr>
        <w:rPr>
          <w:b/>
          <w:sz w:val="32"/>
        </w:rPr>
      </w:pPr>
      <w:r>
        <w:br w:type="column"/>
      </w:r>
    </w:p>
    <w:p w14:paraId="5FCAA5EE" w14:textId="77777777" w:rsidR="00494A94" w:rsidRDefault="00494A94">
      <w:pPr>
        <w:pStyle w:val="BodyText"/>
        <w:rPr>
          <w:sz w:val="32"/>
        </w:rPr>
      </w:pPr>
    </w:p>
    <w:p w14:paraId="5FCAA5EF" w14:textId="77777777" w:rsidR="00494A94" w:rsidRDefault="00494A94">
      <w:pPr>
        <w:pStyle w:val="BodyText"/>
        <w:rPr>
          <w:sz w:val="32"/>
        </w:rPr>
      </w:pPr>
    </w:p>
    <w:p w14:paraId="5FCAA5F0" w14:textId="77777777" w:rsidR="00494A94" w:rsidRDefault="00494A94">
      <w:pPr>
        <w:pStyle w:val="BodyText"/>
        <w:spacing w:before="4"/>
        <w:rPr>
          <w:sz w:val="33"/>
        </w:rPr>
      </w:pPr>
    </w:p>
    <w:p w14:paraId="5FCAA5F2" w14:textId="553BB847" w:rsidR="00494A94" w:rsidRDefault="00494A94">
      <w:pPr>
        <w:pStyle w:val="BodyText"/>
        <w:rPr>
          <w:rFonts w:ascii="Palatino Linotype"/>
          <w:b w:val="0"/>
          <w:sz w:val="32"/>
        </w:rPr>
      </w:pPr>
    </w:p>
    <w:p w14:paraId="6F195FE5" w14:textId="77777777" w:rsidR="00C86FED" w:rsidRDefault="00C86FED">
      <w:pPr>
        <w:pStyle w:val="BodyText"/>
        <w:rPr>
          <w:rFonts w:ascii="Palatino Linotype"/>
          <w:b w:val="0"/>
          <w:sz w:val="32"/>
        </w:rPr>
      </w:pPr>
    </w:p>
    <w:p w14:paraId="5FCAA5F3" w14:textId="77777777" w:rsidR="00494A94" w:rsidRDefault="00494A94">
      <w:pPr>
        <w:pStyle w:val="BodyText"/>
        <w:rPr>
          <w:rFonts w:ascii="Palatino Linotype"/>
          <w:b w:val="0"/>
          <w:sz w:val="27"/>
        </w:rPr>
      </w:pPr>
    </w:p>
    <w:p w14:paraId="5FCAA5F4" w14:textId="77777777" w:rsidR="00494A94" w:rsidRDefault="00C86FED">
      <w:pPr>
        <w:pStyle w:val="Heading1"/>
        <w:spacing w:line="374" w:lineRule="exact"/>
        <w:rPr>
          <w:u w:val="none"/>
        </w:rPr>
      </w:pPr>
      <w:r>
        <w:t>Contact</w:t>
      </w:r>
      <w:r>
        <w:rPr>
          <w:spacing w:val="-6"/>
        </w:rPr>
        <w:t xml:space="preserve"> </w:t>
      </w:r>
      <w:r>
        <w:rPr>
          <w:spacing w:val="-2"/>
        </w:rPr>
        <w:t>Information:</w:t>
      </w:r>
    </w:p>
    <w:p w14:paraId="5FCAA5F5" w14:textId="77777777" w:rsidR="00494A94" w:rsidRDefault="00C86FED">
      <w:pPr>
        <w:pStyle w:val="Heading2"/>
        <w:spacing w:line="296" w:lineRule="exact"/>
        <w:ind w:left="157"/>
        <w:rPr>
          <w:rFonts w:ascii="Microsoft New Tai Lue"/>
        </w:rPr>
      </w:pPr>
      <w:r>
        <w:rPr>
          <w:rFonts w:ascii="Microsoft New Tai Lue"/>
        </w:rPr>
        <w:t xml:space="preserve">Ryan </w:t>
      </w:r>
      <w:r>
        <w:rPr>
          <w:rFonts w:ascii="Microsoft New Tai Lue"/>
          <w:spacing w:val="-2"/>
        </w:rPr>
        <w:t>Weeks</w:t>
      </w:r>
    </w:p>
    <w:p w14:paraId="5FCAA5F6" w14:textId="77777777" w:rsidR="00494A94" w:rsidRDefault="00C86FED">
      <w:pPr>
        <w:spacing w:before="27" w:line="259" w:lineRule="auto"/>
        <w:ind w:left="157" w:right="1290"/>
        <w:rPr>
          <w:rFonts w:ascii="Microsoft New Tai Lue"/>
          <w:sz w:val="24"/>
        </w:rPr>
      </w:pPr>
      <w:r>
        <w:rPr>
          <w:rFonts w:ascii="Microsoft New Tai Lue"/>
          <w:sz w:val="24"/>
        </w:rPr>
        <w:t>FDOT</w:t>
      </w:r>
      <w:r>
        <w:rPr>
          <w:rFonts w:ascii="Microsoft New Tai Lue"/>
          <w:spacing w:val="-17"/>
          <w:sz w:val="24"/>
        </w:rPr>
        <w:t xml:space="preserve"> </w:t>
      </w:r>
      <w:r>
        <w:rPr>
          <w:rFonts w:ascii="Microsoft New Tai Lue"/>
          <w:sz w:val="24"/>
        </w:rPr>
        <w:t>Project</w:t>
      </w:r>
      <w:r>
        <w:rPr>
          <w:rFonts w:ascii="Microsoft New Tai Lue"/>
          <w:spacing w:val="-16"/>
          <w:sz w:val="24"/>
        </w:rPr>
        <w:t xml:space="preserve"> </w:t>
      </w:r>
      <w:r>
        <w:rPr>
          <w:rFonts w:ascii="Microsoft New Tai Lue"/>
          <w:sz w:val="24"/>
        </w:rPr>
        <w:t xml:space="preserve">Manager </w:t>
      </w:r>
      <w:r>
        <w:rPr>
          <w:rFonts w:ascii="Microsoft New Tai Lue"/>
          <w:spacing w:val="-2"/>
          <w:sz w:val="24"/>
        </w:rPr>
        <w:t>863-519-2837</w:t>
      </w:r>
    </w:p>
    <w:p w14:paraId="5FCAA5F7" w14:textId="77777777" w:rsidR="00494A94" w:rsidRDefault="00C86FED">
      <w:pPr>
        <w:spacing w:before="2"/>
        <w:ind w:left="157"/>
        <w:rPr>
          <w:rFonts w:ascii="Microsoft New Tai Lue"/>
          <w:sz w:val="24"/>
        </w:rPr>
      </w:pPr>
      <w:hyperlink r:id="rId4">
        <w:r>
          <w:rPr>
            <w:rFonts w:ascii="Microsoft New Tai Lue"/>
            <w:color w:val="25408F"/>
            <w:spacing w:val="-2"/>
            <w:sz w:val="24"/>
            <w:u w:val="single" w:color="25408F"/>
          </w:rPr>
          <w:t>ryan.weeks@dot.state.fl.us</w:t>
        </w:r>
      </w:hyperlink>
    </w:p>
    <w:p w14:paraId="5FCAA5F8" w14:textId="77777777" w:rsidR="00494A94" w:rsidRDefault="00494A94">
      <w:pPr>
        <w:rPr>
          <w:rFonts w:ascii="Microsoft New Tai Lue"/>
          <w:sz w:val="24"/>
        </w:rPr>
        <w:sectPr w:rsidR="00494A94">
          <w:type w:val="continuous"/>
          <w:pgSz w:w="12240" w:h="15840"/>
          <w:pgMar w:top="0" w:right="1480" w:bottom="280" w:left="260" w:header="720" w:footer="720" w:gutter="0"/>
          <w:cols w:num="2" w:space="720" w:equalWidth="0">
            <w:col w:w="6463" w:space="184"/>
            <w:col w:w="3853"/>
          </w:cols>
        </w:sectPr>
      </w:pPr>
    </w:p>
    <w:p w14:paraId="5FCAA5F9" w14:textId="77777777" w:rsidR="00494A94" w:rsidRDefault="00494A94">
      <w:pPr>
        <w:pStyle w:val="BodyText"/>
        <w:rPr>
          <w:rFonts w:ascii="Microsoft New Tai Lue"/>
          <w:b w:val="0"/>
          <w:sz w:val="20"/>
        </w:rPr>
      </w:pPr>
    </w:p>
    <w:p w14:paraId="5FCAA5FA" w14:textId="77777777" w:rsidR="00494A94" w:rsidRDefault="00494A94">
      <w:pPr>
        <w:pStyle w:val="BodyText"/>
        <w:spacing w:before="4"/>
        <w:rPr>
          <w:rFonts w:ascii="Microsoft New Tai Lue"/>
          <w:b w:val="0"/>
        </w:rPr>
      </w:pPr>
    </w:p>
    <w:p w14:paraId="5FCAA5FB" w14:textId="77777777" w:rsidR="00494A94" w:rsidRDefault="00C86FED">
      <w:pPr>
        <w:pStyle w:val="Heading2"/>
        <w:spacing w:before="100"/>
      </w:pPr>
      <w:r>
        <w:rPr>
          <w:color w:val="FFFFFF"/>
        </w:rPr>
        <w:t>I-75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/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Fruitville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 xml:space="preserve">Road </w:t>
      </w:r>
      <w:r>
        <w:rPr>
          <w:color w:val="FFFFFF"/>
          <w:spacing w:val="-2"/>
        </w:rPr>
        <w:t>Interchange</w:t>
      </w:r>
    </w:p>
    <w:p w14:paraId="5FCAA5FC" w14:textId="77777777" w:rsidR="00494A94" w:rsidRDefault="00C86FED">
      <w:pPr>
        <w:pStyle w:val="Heading3"/>
        <w:spacing w:before="13" w:line="252" w:lineRule="auto"/>
      </w:pPr>
      <w:r>
        <w:rPr>
          <w:color w:val="FFFFFF"/>
        </w:rPr>
        <w:t>Fruitville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Road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from</w:t>
      </w:r>
      <w:r>
        <w:rPr>
          <w:color w:val="FFFFFF"/>
          <w:spacing w:val="-4"/>
        </w:rPr>
        <w:t xml:space="preserve"> </w:t>
      </w:r>
      <w:proofErr w:type="spellStart"/>
      <w:r>
        <w:rPr>
          <w:color w:val="FFFFFF"/>
        </w:rPr>
        <w:t>Honore</w:t>
      </w:r>
      <w:proofErr w:type="spellEnd"/>
      <w:r>
        <w:rPr>
          <w:color w:val="FFFFFF"/>
          <w:spacing w:val="-14"/>
        </w:rPr>
        <w:t xml:space="preserve"> </w:t>
      </w:r>
      <w:r>
        <w:rPr>
          <w:color w:val="FFFFFF"/>
        </w:rPr>
        <w:t>Avenue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to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east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of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Coburn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Road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and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reconstruction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of</w:t>
      </w:r>
      <w:r>
        <w:rPr>
          <w:color w:val="FFFFFF"/>
        </w:rPr>
        <w:t xml:space="preserve"> the I-75 / Fruitville Road Interchange (including ramps)</w:t>
      </w:r>
    </w:p>
    <w:p w14:paraId="5FCAA5FD" w14:textId="77777777" w:rsidR="00494A94" w:rsidRDefault="00C86FED">
      <w:pPr>
        <w:spacing w:before="126"/>
        <w:ind w:left="114"/>
        <w:rPr>
          <w:sz w:val="18"/>
        </w:rPr>
      </w:pPr>
      <w:r>
        <w:rPr>
          <w:color w:val="FFFFFF"/>
          <w:sz w:val="18"/>
        </w:rPr>
        <w:t>FPID: 420613-</w:t>
      </w:r>
      <w:r>
        <w:rPr>
          <w:color w:val="FFFFFF"/>
          <w:spacing w:val="-10"/>
          <w:sz w:val="18"/>
        </w:rPr>
        <w:t>2</w:t>
      </w:r>
    </w:p>
    <w:p w14:paraId="5FCAA5FE" w14:textId="77777777" w:rsidR="00494A94" w:rsidRDefault="00494A94">
      <w:pPr>
        <w:pStyle w:val="BodyText"/>
        <w:spacing w:before="4"/>
        <w:rPr>
          <w:b w:val="0"/>
          <w:sz w:val="13"/>
        </w:rPr>
      </w:pPr>
    </w:p>
    <w:p w14:paraId="155AE9A3" w14:textId="77777777" w:rsidR="00C86FED" w:rsidRDefault="00C86FED">
      <w:pPr>
        <w:pStyle w:val="Heading1"/>
        <w:spacing w:before="100"/>
        <w:ind w:left="2509"/>
        <w:rPr>
          <w:spacing w:val="-2"/>
        </w:rPr>
      </w:pPr>
    </w:p>
    <w:p w14:paraId="5FCAA5FF" w14:textId="7F3AFF23" w:rsidR="00494A94" w:rsidRDefault="00C86FED">
      <w:pPr>
        <w:pStyle w:val="Heading1"/>
        <w:spacing w:before="100"/>
        <w:ind w:left="2509"/>
        <w:rPr>
          <w:u w:val="none"/>
        </w:rPr>
      </w:pPr>
      <w:r>
        <w:rPr>
          <w:spacing w:val="-2"/>
        </w:rPr>
        <w:t>Description</w:t>
      </w:r>
    </w:p>
    <w:p w14:paraId="5FCAA600" w14:textId="77777777" w:rsidR="00494A94" w:rsidRDefault="00C86FED">
      <w:pPr>
        <w:pStyle w:val="BodyText"/>
        <w:spacing w:before="198" w:line="252" w:lineRule="auto"/>
        <w:ind w:left="157" w:right="4114"/>
        <w:jc w:val="both"/>
      </w:pPr>
      <w:r>
        <w:t>The</w:t>
      </w:r>
      <w:r>
        <w:rPr>
          <w:spacing w:val="-3"/>
        </w:rPr>
        <w:t xml:space="preserve"> </w:t>
      </w:r>
      <w:r>
        <w:t>Florida</w:t>
      </w:r>
      <w:r>
        <w:rPr>
          <w:spacing w:val="-3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Transportation</w:t>
      </w:r>
      <w:r>
        <w:rPr>
          <w:spacing w:val="-3"/>
        </w:rPr>
        <w:t xml:space="preserve"> </w:t>
      </w:r>
      <w:r>
        <w:t>(FDOT),</w:t>
      </w:r>
      <w:r>
        <w:rPr>
          <w:spacing w:val="-3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Sarasota</w:t>
      </w:r>
      <w:r>
        <w:rPr>
          <w:spacing w:val="-3"/>
        </w:rPr>
        <w:t xml:space="preserve"> </w:t>
      </w:r>
      <w:r>
        <w:t>County,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proofErr w:type="spellStart"/>
      <w:r>
        <w:t>iden</w:t>
      </w:r>
      <w:proofErr w:type="spellEnd"/>
      <w:r>
        <w:t xml:space="preserve">- </w:t>
      </w:r>
      <w:proofErr w:type="spellStart"/>
      <w:r>
        <w:t>tified</w:t>
      </w:r>
      <w:proofErr w:type="spellEnd"/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improvements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I-75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Fruitville</w:t>
      </w:r>
      <w:r>
        <w:rPr>
          <w:spacing w:val="-3"/>
        </w:rPr>
        <w:t xml:space="preserve"> </w:t>
      </w:r>
      <w:r>
        <w:t>Road</w:t>
      </w:r>
      <w:r>
        <w:rPr>
          <w:spacing w:val="-3"/>
        </w:rPr>
        <w:t xml:space="preserve"> </w:t>
      </w:r>
      <w:r>
        <w:t>(SR</w:t>
      </w:r>
      <w:r>
        <w:rPr>
          <w:spacing w:val="-3"/>
        </w:rPr>
        <w:t xml:space="preserve"> </w:t>
      </w:r>
      <w:r>
        <w:t>780)</w:t>
      </w:r>
      <w:r>
        <w:rPr>
          <w:spacing w:val="-4"/>
        </w:rPr>
        <w:t xml:space="preserve"> </w:t>
      </w:r>
      <w:r>
        <w:t>interchange</w:t>
      </w:r>
      <w:r>
        <w:rPr>
          <w:spacing w:val="-4"/>
        </w:rPr>
        <w:t xml:space="preserve"> </w:t>
      </w:r>
      <w:r>
        <w:t>to improve highway operations, safety, and regional mobility.</w:t>
      </w:r>
    </w:p>
    <w:p w14:paraId="5FCAA601" w14:textId="77777777" w:rsidR="00494A94" w:rsidRDefault="00494A94">
      <w:pPr>
        <w:pStyle w:val="BodyText"/>
        <w:spacing w:before="11"/>
        <w:rPr>
          <w:sz w:val="9"/>
        </w:rPr>
      </w:pPr>
    </w:p>
    <w:p w14:paraId="5FCAA602" w14:textId="77777777" w:rsidR="00494A94" w:rsidRDefault="00494A94">
      <w:pPr>
        <w:rPr>
          <w:sz w:val="9"/>
        </w:rPr>
        <w:sectPr w:rsidR="00494A94">
          <w:type w:val="continuous"/>
          <w:pgSz w:w="12240" w:h="15840"/>
          <w:pgMar w:top="0" w:right="1480" w:bottom="280" w:left="260" w:header="720" w:footer="720" w:gutter="0"/>
          <w:cols w:space="720"/>
        </w:sectPr>
      </w:pPr>
    </w:p>
    <w:p w14:paraId="5FCAA603" w14:textId="77777777" w:rsidR="00494A94" w:rsidRDefault="00C86FED">
      <w:pPr>
        <w:pStyle w:val="BodyText"/>
        <w:spacing w:before="99" w:line="252" w:lineRule="auto"/>
        <w:ind w:left="157" w:right="62"/>
        <w:jc w:val="both"/>
      </w:pPr>
      <w:r>
        <w:pict w14:anchorId="5FCAA642">
          <v:group id="docshapegroup1" o:spid="_x0000_s1038" style="position:absolute;left:0;text-align:left;margin-left:0;margin-top:0;width:612pt;height:282.65pt;z-index:-15810048;mso-position-horizontal-relative:page;mso-position-vertical-relative:page" coordsize="12240,5653">
            <v:rect id="docshape2" o:spid="_x0000_s1041" style="position:absolute;width:12240;height:1498" fillcolor="#25408f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40" type="#_x0000_t75" style="position:absolute;left:9115;top:89;width:2639;height:1320">
              <v:imagedata r:id="rId5" o:title=""/>
            </v:shape>
            <v:shape id="docshape4" o:spid="_x0000_s1039" type="#_x0000_t75" style="position:absolute;left:6883;top:1497;width:4983;height:4155">
              <v:imagedata r:id="rId6" o:title=""/>
            </v:shape>
            <w10:wrap anchorx="page" anchory="page"/>
          </v:group>
        </w:pict>
      </w:r>
      <w:r>
        <w:pict w14:anchorId="5FCAA643">
          <v:group id="docshapegroup5" o:spid="_x0000_s1034" style="position:absolute;left:0;text-align:left;margin-left:0;margin-top:397.8pt;width:612pt;height:282.65pt;z-index:-15809536;mso-position-horizontal-relative:page;mso-position-vertical-relative:page" coordorigin=",7956" coordsize="12240,5653">
            <v:rect id="docshape6" o:spid="_x0000_s1037" style="position:absolute;top:7956;width:12240;height:1498" fillcolor="#25408f" stroked="f"/>
            <v:shape id="docshape7" o:spid="_x0000_s1036" type="#_x0000_t75" style="position:absolute;left:9115;top:8045;width:2639;height:1320">
              <v:imagedata r:id="rId5" o:title=""/>
            </v:shape>
            <v:shape id="docshape8" o:spid="_x0000_s1035" type="#_x0000_t75" style="position:absolute;left:6883;top:9453;width:4983;height:4155">
              <v:imagedata r:id="rId6" o:title=""/>
            </v:shape>
            <w10:wrap anchorx="page" anchory="page"/>
          </v:group>
        </w:pict>
      </w:r>
      <w:r>
        <w:t>This</w:t>
      </w:r>
      <w:r>
        <w:rPr>
          <w:spacing w:val="-1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reconstruction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interchange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Fruitville</w:t>
      </w:r>
      <w:r>
        <w:rPr>
          <w:spacing w:val="-1"/>
        </w:rPr>
        <w:t xml:space="preserve"> </w:t>
      </w:r>
      <w:r>
        <w:t>Road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Sara- </w:t>
      </w:r>
      <w:proofErr w:type="spellStart"/>
      <w:r>
        <w:t>sota</w:t>
      </w:r>
      <w:proofErr w:type="spellEnd"/>
      <w:r>
        <w:rPr>
          <w:spacing w:val="-5"/>
        </w:rPr>
        <w:t xml:space="preserve"> </w:t>
      </w:r>
      <w:r>
        <w:t>County.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rebuild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interchange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t>partial</w:t>
      </w:r>
      <w:r>
        <w:rPr>
          <w:spacing w:val="-4"/>
        </w:rPr>
        <w:t xml:space="preserve"> </w:t>
      </w:r>
      <w:r>
        <w:t xml:space="preserve">clover- leaf design to a diverging diamond interchange (DDI). The DDI shifts eastbound </w:t>
      </w:r>
      <w:proofErr w:type="gramStart"/>
      <w:r>
        <w:t>traffic</w:t>
      </w:r>
      <w:proofErr w:type="gramEnd"/>
    </w:p>
    <w:p w14:paraId="5FCAA604" w14:textId="77777777" w:rsidR="00494A94" w:rsidRDefault="00C86FED">
      <w:pPr>
        <w:pStyle w:val="BodyText"/>
        <w:spacing w:line="252" w:lineRule="auto"/>
        <w:ind w:left="157" w:right="61"/>
      </w:pPr>
      <w:r>
        <w:t>to the left to allow for improved access to northbound I-75 and shifts westbound traffic</w:t>
      </w:r>
      <w:r>
        <w:rPr>
          <w:spacing w:val="80"/>
        </w:rPr>
        <w:t xml:space="preserve"> </w:t>
      </w:r>
      <w:r>
        <w:t xml:space="preserve">to the left to allow for improved access to southbound </w:t>
      </w:r>
      <w:r>
        <w:t>I-75. This approach reduces the number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phases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signals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improves</w:t>
      </w:r>
      <w:r>
        <w:rPr>
          <w:spacing w:val="-4"/>
        </w:rPr>
        <w:t xml:space="preserve"> </w:t>
      </w:r>
      <w:r>
        <w:t>delay</w:t>
      </w:r>
      <w:r>
        <w:rPr>
          <w:spacing w:val="-3"/>
        </w:rPr>
        <w:t xml:space="preserve"> </w:t>
      </w:r>
      <w:r>
        <w:t>times.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similar</w:t>
      </w:r>
      <w:r>
        <w:rPr>
          <w:spacing w:val="-4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interchange has</w:t>
      </w:r>
      <w:r>
        <w:rPr>
          <w:spacing w:val="-3"/>
        </w:rPr>
        <w:t xml:space="preserve"> </w:t>
      </w:r>
      <w:r>
        <w:t>recently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constructed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now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operation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I-75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Parkway,</w:t>
      </w:r>
      <w:r>
        <w:rPr>
          <w:spacing w:val="-4"/>
        </w:rPr>
        <w:t xml:space="preserve"> </w:t>
      </w:r>
      <w:r>
        <w:t>which is the next interchange north of this project.</w:t>
      </w:r>
    </w:p>
    <w:p w14:paraId="5FCAA605" w14:textId="77777777" w:rsidR="00494A94" w:rsidRDefault="00494A94">
      <w:pPr>
        <w:pStyle w:val="BodyText"/>
        <w:spacing w:before="3"/>
      </w:pPr>
    </w:p>
    <w:p w14:paraId="5FCAA606" w14:textId="77777777" w:rsidR="00494A94" w:rsidRDefault="00C86FED">
      <w:pPr>
        <w:pStyle w:val="BodyText"/>
        <w:spacing w:line="252" w:lineRule="auto"/>
        <w:ind w:left="157"/>
      </w:pPr>
      <w: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widen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miles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I-75,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Palmer</w:t>
      </w:r>
      <w:r>
        <w:rPr>
          <w:spacing w:val="-3"/>
        </w:rPr>
        <w:t xml:space="preserve"> </w:t>
      </w:r>
      <w:r>
        <w:t>Boulevard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north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Fruitville Road, to a six-lane highway with three through lanes per direction and will replace the existing bridges over F</w:t>
      </w:r>
      <w:r>
        <w:t xml:space="preserve">ruitville Road. The project also includes widening of about 1.6 miles of Fruitville Road from </w:t>
      </w:r>
      <w:proofErr w:type="spellStart"/>
      <w:r>
        <w:t>Honore</w:t>
      </w:r>
      <w:proofErr w:type="spellEnd"/>
      <w:r>
        <w:t xml:space="preserve"> Avenue to east of Coburn Road.</w:t>
      </w:r>
    </w:p>
    <w:p w14:paraId="5FCAA607" w14:textId="77777777" w:rsidR="00494A94" w:rsidRDefault="00494A94">
      <w:pPr>
        <w:pStyle w:val="BodyText"/>
        <w:spacing w:before="6"/>
      </w:pPr>
    </w:p>
    <w:p w14:paraId="5FCAA608" w14:textId="77777777" w:rsidR="00494A94" w:rsidRDefault="00C86FED">
      <w:pPr>
        <w:pStyle w:val="BodyText"/>
        <w:spacing w:line="252" w:lineRule="auto"/>
        <w:ind w:left="157"/>
      </w:pPr>
      <w:r>
        <w:t>A</w:t>
      </w:r>
      <w:r>
        <w:rPr>
          <w:spacing w:val="-8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t>ultimate</w:t>
      </w:r>
      <w:r>
        <w:rPr>
          <w:spacing w:val="-2"/>
        </w:rPr>
        <w:t xml:space="preserve"> </w:t>
      </w:r>
      <w:r>
        <w:t>I-75</w:t>
      </w:r>
      <w:r>
        <w:rPr>
          <w:spacing w:val="-3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widen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interstate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interim</w:t>
      </w:r>
      <w:r>
        <w:rPr>
          <w:spacing w:val="-3"/>
        </w:rPr>
        <w:t xml:space="preserve"> </w:t>
      </w:r>
      <w:r>
        <w:t>six</w:t>
      </w:r>
      <w:r>
        <w:rPr>
          <w:spacing w:val="-3"/>
        </w:rPr>
        <w:t xml:space="preserve"> </w:t>
      </w:r>
      <w:r>
        <w:t>lanes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ten lanes.</w:t>
      </w:r>
      <w:r>
        <w:rPr>
          <w:spacing w:val="-1"/>
        </w:rPr>
        <w:t xml:space="preserve"> </w:t>
      </w:r>
      <w:r>
        <w:t>The project includes</w:t>
      </w:r>
      <w:r>
        <w:rPr>
          <w:spacing w:val="-1"/>
        </w:rPr>
        <w:t xml:space="preserve"> </w:t>
      </w:r>
      <w:r>
        <w:t>two express</w:t>
      </w:r>
      <w:r>
        <w:rPr>
          <w:spacing w:val="-1"/>
        </w:rPr>
        <w:t xml:space="preserve"> </w:t>
      </w:r>
      <w:r>
        <w:t>lanes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three general use lanes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proofErr w:type="spellStart"/>
      <w:r>
        <w:t>direc</w:t>
      </w:r>
      <w:proofErr w:type="spellEnd"/>
      <w:r>
        <w:t xml:space="preserve">- </w:t>
      </w:r>
      <w:proofErr w:type="spellStart"/>
      <w:r>
        <w:t>tion</w:t>
      </w:r>
      <w:proofErr w:type="spellEnd"/>
      <w:r>
        <w:t xml:space="preserve"> within the project limits. Ultimate improvements are planned to extend acceptable level of service for I-75 well beyond 2050.</w:t>
      </w:r>
    </w:p>
    <w:p w14:paraId="5FCAA609" w14:textId="77777777" w:rsidR="00494A94" w:rsidRDefault="00C86FED">
      <w:pPr>
        <w:rPr>
          <w:b/>
          <w:sz w:val="32"/>
        </w:rPr>
      </w:pPr>
      <w:r>
        <w:br w:type="column"/>
      </w:r>
    </w:p>
    <w:p w14:paraId="5FCAA60A" w14:textId="77777777" w:rsidR="00494A94" w:rsidRDefault="00494A94">
      <w:pPr>
        <w:pStyle w:val="BodyText"/>
        <w:rPr>
          <w:sz w:val="32"/>
        </w:rPr>
      </w:pPr>
    </w:p>
    <w:p w14:paraId="5FCAA60B" w14:textId="77777777" w:rsidR="00494A94" w:rsidRDefault="00494A94">
      <w:pPr>
        <w:pStyle w:val="BodyText"/>
        <w:rPr>
          <w:sz w:val="32"/>
        </w:rPr>
      </w:pPr>
    </w:p>
    <w:p w14:paraId="5FCAA60C" w14:textId="77777777" w:rsidR="00494A94" w:rsidRDefault="00494A94">
      <w:pPr>
        <w:pStyle w:val="BodyText"/>
        <w:spacing w:before="4"/>
        <w:rPr>
          <w:sz w:val="33"/>
        </w:rPr>
      </w:pPr>
    </w:p>
    <w:p w14:paraId="5FCAA60E" w14:textId="3CF2436A" w:rsidR="00494A94" w:rsidRDefault="00494A94">
      <w:pPr>
        <w:pStyle w:val="BodyText"/>
        <w:rPr>
          <w:rFonts w:ascii="Palatino Linotype"/>
          <w:b w:val="0"/>
          <w:sz w:val="32"/>
        </w:rPr>
      </w:pPr>
    </w:p>
    <w:p w14:paraId="5FCAA60F" w14:textId="77777777" w:rsidR="00494A94" w:rsidRDefault="00494A94">
      <w:pPr>
        <w:pStyle w:val="BodyText"/>
        <w:rPr>
          <w:rFonts w:ascii="Palatino Linotype"/>
          <w:b w:val="0"/>
          <w:sz w:val="27"/>
        </w:rPr>
      </w:pPr>
    </w:p>
    <w:p w14:paraId="527EDDEA" w14:textId="77777777" w:rsidR="00C86FED" w:rsidRPr="00C86FED" w:rsidRDefault="00C86FED" w:rsidP="00C86FED">
      <w:pPr>
        <w:pStyle w:val="Heading1"/>
        <w:spacing w:line="480" w:lineRule="auto"/>
        <w:rPr>
          <w:sz w:val="4"/>
          <w:szCs w:val="4"/>
        </w:rPr>
      </w:pPr>
    </w:p>
    <w:p w14:paraId="5FCAA610" w14:textId="478849AA" w:rsidR="00494A94" w:rsidRDefault="00C86FED">
      <w:pPr>
        <w:pStyle w:val="Heading1"/>
        <w:spacing w:line="374" w:lineRule="exact"/>
        <w:rPr>
          <w:u w:val="none"/>
        </w:rPr>
      </w:pPr>
      <w:r>
        <w:t>Contact</w:t>
      </w:r>
      <w:r>
        <w:rPr>
          <w:spacing w:val="-6"/>
        </w:rPr>
        <w:t xml:space="preserve"> </w:t>
      </w:r>
      <w:r>
        <w:rPr>
          <w:spacing w:val="-2"/>
        </w:rPr>
        <w:t>Information:</w:t>
      </w:r>
    </w:p>
    <w:p w14:paraId="5FCAA611" w14:textId="77777777" w:rsidR="00494A94" w:rsidRDefault="00C86FED">
      <w:pPr>
        <w:pStyle w:val="Heading2"/>
        <w:spacing w:line="296" w:lineRule="exact"/>
        <w:ind w:left="157"/>
        <w:rPr>
          <w:rFonts w:ascii="Microsoft New Tai Lue"/>
        </w:rPr>
      </w:pPr>
      <w:r>
        <w:rPr>
          <w:rFonts w:ascii="Microsoft New Tai Lue"/>
        </w:rPr>
        <w:t xml:space="preserve">Ryan </w:t>
      </w:r>
      <w:r>
        <w:rPr>
          <w:rFonts w:ascii="Microsoft New Tai Lue"/>
          <w:spacing w:val="-2"/>
        </w:rPr>
        <w:t>Weeks</w:t>
      </w:r>
    </w:p>
    <w:p w14:paraId="5FCAA612" w14:textId="77777777" w:rsidR="00494A94" w:rsidRDefault="00C86FED">
      <w:pPr>
        <w:spacing w:before="26" w:line="259" w:lineRule="auto"/>
        <w:ind w:left="157" w:right="1290"/>
        <w:rPr>
          <w:rFonts w:ascii="Microsoft New Tai Lue"/>
          <w:sz w:val="24"/>
        </w:rPr>
      </w:pPr>
      <w:r>
        <w:rPr>
          <w:rFonts w:ascii="Microsoft New Tai Lue"/>
          <w:sz w:val="24"/>
        </w:rPr>
        <w:t>FDOT</w:t>
      </w:r>
      <w:r>
        <w:rPr>
          <w:rFonts w:ascii="Microsoft New Tai Lue"/>
          <w:spacing w:val="-17"/>
          <w:sz w:val="24"/>
        </w:rPr>
        <w:t xml:space="preserve"> </w:t>
      </w:r>
      <w:r>
        <w:rPr>
          <w:rFonts w:ascii="Microsoft New Tai Lue"/>
          <w:sz w:val="24"/>
        </w:rPr>
        <w:t>Project</w:t>
      </w:r>
      <w:r>
        <w:rPr>
          <w:rFonts w:ascii="Microsoft New Tai Lue"/>
          <w:spacing w:val="-16"/>
          <w:sz w:val="24"/>
        </w:rPr>
        <w:t xml:space="preserve"> </w:t>
      </w:r>
      <w:r>
        <w:rPr>
          <w:rFonts w:ascii="Microsoft New Tai Lue"/>
          <w:sz w:val="24"/>
        </w:rPr>
        <w:t xml:space="preserve">Manager </w:t>
      </w:r>
      <w:r>
        <w:rPr>
          <w:rFonts w:ascii="Microsoft New Tai Lue"/>
          <w:spacing w:val="-2"/>
          <w:sz w:val="24"/>
        </w:rPr>
        <w:t>863-519-2837</w:t>
      </w:r>
    </w:p>
    <w:p w14:paraId="5FCAA613" w14:textId="77777777" w:rsidR="00494A94" w:rsidRDefault="00C86FED">
      <w:pPr>
        <w:spacing w:before="2"/>
        <w:ind w:left="157"/>
        <w:rPr>
          <w:rFonts w:ascii="Microsoft New Tai Lue"/>
          <w:sz w:val="24"/>
        </w:rPr>
      </w:pPr>
      <w:hyperlink r:id="rId7">
        <w:r>
          <w:rPr>
            <w:rFonts w:ascii="Microsoft New Tai Lue"/>
            <w:color w:val="25408F"/>
            <w:spacing w:val="-2"/>
            <w:sz w:val="24"/>
            <w:u w:val="single" w:color="25408F"/>
          </w:rPr>
          <w:t>ryan.weeks@dot.state.fl.us</w:t>
        </w:r>
      </w:hyperlink>
    </w:p>
    <w:p w14:paraId="5FCAA614" w14:textId="77777777" w:rsidR="00494A94" w:rsidRDefault="00494A94">
      <w:pPr>
        <w:rPr>
          <w:rFonts w:ascii="Microsoft New Tai Lue"/>
          <w:sz w:val="24"/>
        </w:rPr>
        <w:sectPr w:rsidR="00494A94">
          <w:type w:val="continuous"/>
          <w:pgSz w:w="12240" w:h="15840"/>
          <w:pgMar w:top="0" w:right="1480" w:bottom="280" w:left="260" w:header="720" w:footer="720" w:gutter="0"/>
          <w:cols w:num="2" w:space="720" w:equalWidth="0">
            <w:col w:w="6463" w:space="184"/>
            <w:col w:w="3853"/>
          </w:cols>
        </w:sectPr>
      </w:pPr>
    </w:p>
    <w:p w14:paraId="5FCAA615" w14:textId="77777777" w:rsidR="00494A94" w:rsidRDefault="00C86FED">
      <w:pPr>
        <w:pStyle w:val="Heading2"/>
        <w:spacing w:before="87" w:line="301" w:lineRule="exact"/>
        <w:ind w:left="207"/>
        <w:rPr>
          <w:rFonts w:ascii="Microsoft New Tai Lue"/>
        </w:rPr>
      </w:pPr>
      <w:r>
        <w:rPr>
          <w:noProof/>
        </w:rPr>
        <w:lastRenderedPageBreak/>
        <w:drawing>
          <wp:anchor distT="0" distB="0" distL="0" distR="0" simplePos="0" relativeHeight="15733760" behindDoc="0" locked="0" layoutInCell="1" allowOverlap="1" wp14:anchorId="5FCAA644" wp14:editId="5FCAA645">
            <wp:simplePos x="0" y="0"/>
            <wp:positionH relativeFrom="page">
              <wp:posOffset>2061971</wp:posOffset>
            </wp:positionH>
            <wp:positionV relativeFrom="paragraph">
              <wp:posOffset>99105</wp:posOffset>
            </wp:positionV>
            <wp:extent cx="1394459" cy="697229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459" cy="697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New Tai Lue"/>
        </w:rPr>
        <w:t xml:space="preserve">Ryan </w:t>
      </w:r>
      <w:r>
        <w:rPr>
          <w:rFonts w:ascii="Microsoft New Tai Lue"/>
          <w:spacing w:val="-2"/>
        </w:rPr>
        <w:t>Weeks</w:t>
      </w:r>
    </w:p>
    <w:p w14:paraId="5FCAA616" w14:textId="77777777" w:rsidR="00494A94" w:rsidRDefault="00C86FED">
      <w:pPr>
        <w:spacing w:before="4" w:line="220" w:lineRule="auto"/>
        <w:ind w:left="207" w:right="7521"/>
        <w:rPr>
          <w:rFonts w:ascii="Microsoft New Tai Lue"/>
          <w:sz w:val="24"/>
        </w:rPr>
      </w:pPr>
      <w:r>
        <w:rPr>
          <w:rFonts w:ascii="Microsoft New Tai Lue"/>
          <w:sz w:val="24"/>
        </w:rPr>
        <w:t>FDOT Project Manager 801</w:t>
      </w:r>
      <w:r>
        <w:rPr>
          <w:rFonts w:ascii="Microsoft New Tai Lue"/>
          <w:spacing w:val="-13"/>
          <w:sz w:val="24"/>
        </w:rPr>
        <w:t xml:space="preserve"> </w:t>
      </w:r>
      <w:r>
        <w:rPr>
          <w:rFonts w:ascii="Microsoft New Tai Lue"/>
          <w:sz w:val="24"/>
        </w:rPr>
        <w:t>N</w:t>
      </w:r>
      <w:r>
        <w:rPr>
          <w:rFonts w:ascii="Microsoft New Tai Lue"/>
          <w:spacing w:val="-12"/>
          <w:sz w:val="24"/>
        </w:rPr>
        <w:t xml:space="preserve"> </w:t>
      </w:r>
      <w:r>
        <w:rPr>
          <w:rFonts w:ascii="Microsoft New Tai Lue"/>
          <w:sz w:val="24"/>
        </w:rPr>
        <w:t>Broadway</w:t>
      </w:r>
      <w:r>
        <w:rPr>
          <w:rFonts w:ascii="Microsoft New Tai Lue"/>
          <w:spacing w:val="-13"/>
          <w:sz w:val="24"/>
        </w:rPr>
        <w:t xml:space="preserve"> </w:t>
      </w:r>
      <w:r>
        <w:rPr>
          <w:rFonts w:ascii="Microsoft New Tai Lue"/>
          <w:sz w:val="24"/>
        </w:rPr>
        <w:t>Avenue Bartow, FL 33830</w:t>
      </w:r>
    </w:p>
    <w:p w14:paraId="5FCAA617" w14:textId="77777777" w:rsidR="00494A94" w:rsidRDefault="00494A94">
      <w:pPr>
        <w:pStyle w:val="BodyText"/>
        <w:rPr>
          <w:rFonts w:ascii="Microsoft New Tai Lue"/>
          <w:b w:val="0"/>
          <w:sz w:val="20"/>
        </w:rPr>
      </w:pPr>
    </w:p>
    <w:p w14:paraId="5FCAA618" w14:textId="77777777" w:rsidR="00494A94" w:rsidRDefault="00494A94">
      <w:pPr>
        <w:pStyle w:val="BodyText"/>
        <w:rPr>
          <w:rFonts w:ascii="Microsoft New Tai Lue"/>
          <w:b w:val="0"/>
          <w:sz w:val="20"/>
        </w:rPr>
      </w:pPr>
    </w:p>
    <w:p w14:paraId="5FCAA619" w14:textId="77777777" w:rsidR="00494A94" w:rsidRDefault="00494A94">
      <w:pPr>
        <w:pStyle w:val="BodyText"/>
        <w:rPr>
          <w:rFonts w:ascii="Microsoft New Tai Lue"/>
          <w:b w:val="0"/>
          <w:sz w:val="20"/>
        </w:rPr>
      </w:pPr>
    </w:p>
    <w:p w14:paraId="5FCAA61A" w14:textId="77777777" w:rsidR="00494A94" w:rsidRDefault="00494A94">
      <w:pPr>
        <w:pStyle w:val="BodyText"/>
        <w:rPr>
          <w:rFonts w:ascii="Microsoft New Tai Lue"/>
          <w:b w:val="0"/>
          <w:sz w:val="20"/>
        </w:rPr>
      </w:pPr>
    </w:p>
    <w:p w14:paraId="5FCAA61B" w14:textId="77777777" w:rsidR="00494A94" w:rsidRDefault="00494A94">
      <w:pPr>
        <w:pStyle w:val="BodyText"/>
        <w:rPr>
          <w:rFonts w:ascii="Microsoft New Tai Lue"/>
          <w:b w:val="0"/>
          <w:sz w:val="20"/>
        </w:rPr>
      </w:pPr>
    </w:p>
    <w:p w14:paraId="5FCAA61C" w14:textId="77777777" w:rsidR="00494A94" w:rsidRDefault="00494A94">
      <w:pPr>
        <w:pStyle w:val="BodyText"/>
        <w:rPr>
          <w:rFonts w:ascii="Microsoft New Tai Lue"/>
          <w:b w:val="0"/>
          <w:sz w:val="20"/>
        </w:rPr>
      </w:pPr>
    </w:p>
    <w:p w14:paraId="5FCAA61D" w14:textId="77777777" w:rsidR="00494A94" w:rsidRDefault="00494A94">
      <w:pPr>
        <w:pStyle w:val="BodyText"/>
        <w:rPr>
          <w:rFonts w:ascii="Microsoft New Tai Lue"/>
          <w:b w:val="0"/>
          <w:sz w:val="20"/>
        </w:rPr>
      </w:pPr>
    </w:p>
    <w:p w14:paraId="5FCAA61E" w14:textId="77777777" w:rsidR="00494A94" w:rsidRDefault="00494A94">
      <w:pPr>
        <w:pStyle w:val="BodyText"/>
        <w:rPr>
          <w:rFonts w:ascii="Microsoft New Tai Lue"/>
          <w:b w:val="0"/>
          <w:sz w:val="20"/>
        </w:rPr>
      </w:pPr>
    </w:p>
    <w:p w14:paraId="5FCAA61F" w14:textId="77777777" w:rsidR="00494A94" w:rsidRDefault="00494A94">
      <w:pPr>
        <w:pStyle w:val="BodyText"/>
        <w:rPr>
          <w:rFonts w:ascii="Microsoft New Tai Lue"/>
          <w:b w:val="0"/>
          <w:sz w:val="20"/>
        </w:rPr>
      </w:pPr>
    </w:p>
    <w:p w14:paraId="5FCAA620" w14:textId="77777777" w:rsidR="00494A94" w:rsidRDefault="00C86FED">
      <w:pPr>
        <w:pStyle w:val="BodyText"/>
        <w:spacing w:before="10"/>
        <w:rPr>
          <w:rFonts w:ascii="Microsoft New Tai Lue"/>
          <w:b w:val="0"/>
          <w:sz w:val="29"/>
        </w:rPr>
      </w:pPr>
      <w:r>
        <w:pict w14:anchorId="5FCAA646">
          <v:shape id="docshape9" o:spid="_x0000_s1033" style="position:absolute;margin-left:189.8pt;margin-top:20.7pt;width:247.5pt;height:.1pt;z-index:-15727616;mso-wrap-distance-left:0;mso-wrap-distance-right:0;mso-position-horizontal-relative:page" coordorigin="3796,414" coordsize="4950,0" path="m3796,414r4950,e" filled="f" strokeweight=".5pt">
            <v:path arrowok="t"/>
            <w10:wrap type="topAndBottom" anchorx="page"/>
          </v:shape>
        </w:pict>
      </w:r>
    </w:p>
    <w:p w14:paraId="5FCAA621" w14:textId="77777777" w:rsidR="00494A94" w:rsidRDefault="00494A94">
      <w:pPr>
        <w:pStyle w:val="BodyText"/>
        <w:rPr>
          <w:rFonts w:ascii="Microsoft New Tai Lue"/>
          <w:b w:val="0"/>
          <w:sz w:val="20"/>
        </w:rPr>
      </w:pPr>
    </w:p>
    <w:p w14:paraId="5FCAA622" w14:textId="77777777" w:rsidR="00494A94" w:rsidRDefault="00C86FED">
      <w:pPr>
        <w:pStyle w:val="BodyText"/>
        <w:spacing w:before="10"/>
        <w:rPr>
          <w:rFonts w:ascii="Microsoft New Tai Lue"/>
          <w:b w:val="0"/>
          <w:sz w:val="21"/>
        </w:rPr>
      </w:pPr>
      <w:r>
        <w:pict w14:anchorId="5FCAA647">
          <v:shape id="docshape10" o:spid="_x0000_s1032" style="position:absolute;margin-left:189.8pt;margin-top:15.45pt;width:247.5pt;height:.1pt;z-index:-15727104;mso-wrap-distance-left:0;mso-wrap-distance-right:0;mso-position-horizontal-relative:page" coordorigin="3796,309" coordsize="4950,0" path="m3796,309r4950,e" filled="f" strokeweight=".5pt">
            <v:path arrowok="t"/>
            <w10:wrap type="topAndBottom" anchorx="page"/>
          </v:shape>
        </w:pict>
      </w:r>
    </w:p>
    <w:p w14:paraId="5FCAA623" w14:textId="77777777" w:rsidR="00494A94" w:rsidRDefault="00494A94">
      <w:pPr>
        <w:pStyle w:val="BodyText"/>
        <w:rPr>
          <w:rFonts w:ascii="Microsoft New Tai Lue"/>
          <w:b w:val="0"/>
          <w:sz w:val="20"/>
        </w:rPr>
      </w:pPr>
    </w:p>
    <w:p w14:paraId="5FCAA624" w14:textId="77777777" w:rsidR="00494A94" w:rsidRDefault="00C86FED">
      <w:pPr>
        <w:pStyle w:val="BodyText"/>
        <w:spacing w:before="10"/>
        <w:rPr>
          <w:rFonts w:ascii="Microsoft New Tai Lue"/>
          <w:b w:val="0"/>
          <w:sz w:val="21"/>
        </w:rPr>
      </w:pPr>
      <w:r>
        <w:pict w14:anchorId="5FCAA648">
          <v:shape id="docshape11" o:spid="_x0000_s1031" style="position:absolute;margin-left:189.8pt;margin-top:15.45pt;width:247.5pt;height:.1pt;z-index:-15726592;mso-wrap-distance-left:0;mso-wrap-distance-right:0;mso-position-horizontal-relative:page" coordorigin="3796,309" coordsize="4950,0" path="m3796,309r4950,e" filled="f" strokeweight=".5pt">
            <v:path arrowok="t"/>
            <w10:wrap type="topAndBottom" anchorx="page"/>
          </v:shape>
        </w:pict>
      </w:r>
    </w:p>
    <w:p w14:paraId="5FCAA625" w14:textId="77777777" w:rsidR="00494A94" w:rsidRDefault="00494A94">
      <w:pPr>
        <w:pStyle w:val="BodyText"/>
        <w:rPr>
          <w:rFonts w:ascii="Microsoft New Tai Lue"/>
          <w:b w:val="0"/>
          <w:sz w:val="20"/>
        </w:rPr>
      </w:pPr>
    </w:p>
    <w:p w14:paraId="5FCAA626" w14:textId="77777777" w:rsidR="00494A94" w:rsidRDefault="00C86FED">
      <w:pPr>
        <w:pStyle w:val="BodyText"/>
        <w:spacing w:before="10"/>
        <w:rPr>
          <w:rFonts w:ascii="Microsoft New Tai Lue"/>
          <w:b w:val="0"/>
          <w:sz w:val="21"/>
        </w:rPr>
      </w:pPr>
      <w:r>
        <w:pict w14:anchorId="5FCAA649">
          <v:shape id="docshape12" o:spid="_x0000_s1030" style="position:absolute;margin-left:189.8pt;margin-top:15.45pt;width:247.5pt;height:.1pt;z-index:-15726080;mso-wrap-distance-left:0;mso-wrap-distance-right:0;mso-position-horizontal-relative:page" coordorigin="3796,309" coordsize="4950,0" path="m3796,309r4950,e" filled="f" strokeweight=".5pt">
            <v:path arrowok="t"/>
            <w10:wrap type="topAndBottom" anchorx="page"/>
          </v:shape>
        </w:pict>
      </w:r>
    </w:p>
    <w:p w14:paraId="5FCAA627" w14:textId="77777777" w:rsidR="00494A94" w:rsidRDefault="00494A94">
      <w:pPr>
        <w:pStyle w:val="BodyText"/>
        <w:rPr>
          <w:rFonts w:ascii="Microsoft New Tai Lue"/>
          <w:b w:val="0"/>
          <w:sz w:val="20"/>
        </w:rPr>
      </w:pPr>
    </w:p>
    <w:p w14:paraId="5FCAA628" w14:textId="77777777" w:rsidR="00494A94" w:rsidRDefault="00494A94">
      <w:pPr>
        <w:pStyle w:val="BodyText"/>
        <w:rPr>
          <w:rFonts w:ascii="Microsoft New Tai Lue"/>
          <w:b w:val="0"/>
          <w:sz w:val="20"/>
        </w:rPr>
      </w:pPr>
    </w:p>
    <w:p w14:paraId="5FCAA629" w14:textId="77777777" w:rsidR="00494A94" w:rsidRDefault="00494A94">
      <w:pPr>
        <w:pStyle w:val="BodyText"/>
        <w:rPr>
          <w:rFonts w:ascii="Microsoft New Tai Lue"/>
          <w:b w:val="0"/>
          <w:sz w:val="20"/>
        </w:rPr>
      </w:pPr>
    </w:p>
    <w:p w14:paraId="5FCAA62A" w14:textId="77777777" w:rsidR="00494A94" w:rsidRDefault="00494A94">
      <w:pPr>
        <w:pStyle w:val="BodyText"/>
        <w:rPr>
          <w:rFonts w:ascii="Microsoft New Tai Lue"/>
          <w:b w:val="0"/>
          <w:sz w:val="20"/>
        </w:rPr>
      </w:pPr>
    </w:p>
    <w:p w14:paraId="5FCAA62B" w14:textId="77777777" w:rsidR="00494A94" w:rsidRDefault="00494A94">
      <w:pPr>
        <w:pStyle w:val="BodyText"/>
        <w:rPr>
          <w:rFonts w:ascii="Microsoft New Tai Lue"/>
          <w:b w:val="0"/>
          <w:sz w:val="20"/>
        </w:rPr>
      </w:pPr>
    </w:p>
    <w:p w14:paraId="5FCAA62C" w14:textId="77777777" w:rsidR="00494A94" w:rsidRDefault="00494A94">
      <w:pPr>
        <w:pStyle w:val="BodyText"/>
        <w:rPr>
          <w:rFonts w:ascii="Microsoft New Tai Lue"/>
          <w:b w:val="0"/>
          <w:sz w:val="20"/>
        </w:rPr>
      </w:pPr>
    </w:p>
    <w:p w14:paraId="5FCAA62D" w14:textId="77777777" w:rsidR="00494A94" w:rsidRDefault="00494A94">
      <w:pPr>
        <w:pStyle w:val="BodyText"/>
        <w:rPr>
          <w:rFonts w:ascii="Microsoft New Tai Lue"/>
          <w:b w:val="0"/>
          <w:sz w:val="20"/>
        </w:rPr>
      </w:pPr>
    </w:p>
    <w:p w14:paraId="5FCAA62E" w14:textId="77777777" w:rsidR="00494A94" w:rsidRDefault="00494A94">
      <w:pPr>
        <w:pStyle w:val="BodyText"/>
        <w:rPr>
          <w:rFonts w:ascii="Microsoft New Tai Lue"/>
          <w:b w:val="0"/>
          <w:sz w:val="20"/>
        </w:rPr>
      </w:pPr>
    </w:p>
    <w:p w14:paraId="5FCAA62F" w14:textId="77777777" w:rsidR="00494A94" w:rsidRDefault="00494A94">
      <w:pPr>
        <w:pStyle w:val="BodyText"/>
        <w:spacing w:before="9"/>
        <w:rPr>
          <w:rFonts w:ascii="Microsoft New Tai Lue"/>
          <w:b w:val="0"/>
          <w:sz w:val="26"/>
        </w:rPr>
      </w:pPr>
    </w:p>
    <w:p w14:paraId="5FCAA630" w14:textId="77777777" w:rsidR="00494A94" w:rsidRDefault="00C86FED">
      <w:pPr>
        <w:pStyle w:val="Heading2"/>
        <w:spacing w:before="100" w:line="301" w:lineRule="exact"/>
        <w:ind w:left="207"/>
        <w:rPr>
          <w:rFonts w:ascii="Microsoft New Tai Lue"/>
        </w:rPr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5FCAA64A" wp14:editId="5FCAA64B">
            <wp:simplePos x="0" y="0"/>
            <wp:positionH relativeFrom="page">
              <wp:posOffset>2061971</wp:posOffset>
            </wp:positionH>
            <wp:positionV relativeFrom="paragraph">
              <wp:posOffset>107359</wp:posOffset>
            </wp:positionV>
            <wp:extent cx="1394459" cy="697229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459" cy="697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New Tai Lue"/>
        </w:rPr>
        <w:t xml:space="preserve">Ryan </w:t>
      </w:r>
      <w:r>
        <w:rPr>
          <w:rFonts w:ascii="Microsoft New Tai Lue"/>
          <w:spacing w:val="-2"/>
        </w:rPr>
        <w:t>Weeks</w:t>
      </w:r>
    </w:p>
    <w:p w14:paraId="5FCAA631" w14:textId="77777777" w:rsidR="00494A94" w:rsidRDefault="00C86FED">
      <w:pPr>
        <w:spacing w:before="5" w:line="220" w:lineRule="auto"/>
        <w:ind w:left="207" w:right="7521"/>
        <w:rPr>
          <w:rFonts w:ascii="Microsoft New Tai Lue"/>
          <w:sz w:val="24"/>
        </w:rPr>
      </w:pPr>
      <w:r>
        <w:rPr>
          <w:rFonts w:ascii="Microsoft New Tai Lue"/>
          <w:sz w:val="24"/>
        </w:rPr>
        <w:t>FDOT Project Manager 801</w:t>
      </w:r>
      <w:r>
        <w:rPr>
          <w:rFonts w:ascii="Microsoft New Tai Lue"/>
          <w:spacing w:val="-13"/>
          <w:sz w:val="24"/>
        </w:rPr>
        <w:t xml:space="preserve"> </w:t>
      </w:r>
      <w:r>
        <w:rPr>
          <w:rFonts w:ascii="Microsoft New Tai Lue"/>
          <w:sz w:val="24"/>
        </w:rPr>
        <w:t>N</w:t>
      </w:r>
      <w:r>
        <w:rPr>
          <w:rFonts w:ascii="Microsoft New Tai Lue"/>
          <w:spacing w:val="-12"/>
          <w:sz w:val="24"/>
        </w:rPr>
        <w:t xml:space="preserve"> </w:t>
      </w:r>
      <w:r>
        <w:rPr>
          <w:rFonts w:ascii="Microsoft New Tai Lue"/>
          <w:sz w:val="24"/>
        </w:rPr>
        <w:t>Broadway</w:t>
      </w:r>
      <w:r>
        <w:rPr>
          <w:rFonts w:ascii="Microsoft New Tai Lue"/>
          <w:spacing w:val="-13"/>
          <w:sz w:val="24"/>
        </w:rPr>
        <w:t xml:space="preserve"> </w:t>
      </w:r>
      <w:r>
        <w:rPr>
          <w:rFonts w:ascii="Microsoft New Tai Lue"/>
          <w:sz w:val="24"/>
        </w:rPr>
        <w:t>Avenue Bartow, FL 33830</w:t>
      </w:r>
    </w:p>
    <w:p w14:paraId="5FCAA632" w14:textId="77777777" w:rsidR="00494A94" w:rsidRDefault="00494A94">
      <w:pPr>
        <w:pStyle w:val="BodyText"/>
        <w:rPr>
          <w:rFonts w:ascii="Microsoft New Tai Lue"/>
          <w:b w:val="0"/>
          <w:sz w:val="20"/>
        </w:rPr>
      </w:pPr>
    </w:p>
    <w:p w14:paraId="5FCAA633" w14:textId="77777777" w:rsidR="00494A94" w:rsidRDefault="00494A94">
      <w:pPr>
        <w:pStyle w:val="BodyText"/>
        <w:rPr>
          <w:rFonts w:ascii="Microsoft New Tai Lue"/>
          <w:b w:val="0"/>
          <w:sz w:val="20"/>
        </w:rPr>
      </w:pPr>
    </w:p>
    <w:p w14:paraId="5FCAA634" w14:textId="77777777" w:rsidR="00494A94" w:rsidRDefault="00494A94">
      <w:pPr>
        <w:pStyle w:val="BodyText"/>
        <w:rPr>
          <w:rFonts w:ascii="Microsoft New Tai Lue"/>
          <w:b w:val="0"/>
          <w:sz w:val="20"/>
        </w:rPr>
      </w:pPr>
    </w:p>
    <w:p w14:paraId="5FCAA635" w14:textId="77777777" w:rsidR="00494A94" w:rsidRDefault="00494A94">
      <w:pPr>
        <w:pStyle w:val="BodyText"/>
        <w:rPr>
          <w:rFonts w:ascii="Microsoft New Tai Lue"/>
          <w:b w:val="0"/>
          <w:sz w:val="20"/>
        </w:rPr>
      </w:pPr>
    </w:p>
    <w:p w14:paraId="5FCAA636" w14:textId="77777777" w:rsidR="00494A94" w:rsidRDefault="00494A94">
      <w:pPr>
        <w:pStyle w:val="BodyText"/>
        <w:rPr>
          <w:rFonts w:ascii="Microsoft New Tai Lue"/>
          <w:b w:val="0"/>
          <w:sz w:val="20"/>
        </w:rPr>
      </w:pPr>
    </w:p>
    <w:p w14:paraId="5FCAA637" w14:textId="77777777" w:rsidR="00494A94" w:rsidRDefault="00494A94">
      <w:pPr>
        <w:pStyle w:val="BodyText"/>
        <w:rPr>
          <w:rFonts w:ascii="Microsoft New Tai Lue"/>
          <w:b w:val="0"/>
          <w:sz w:val="20"/>
        </w:rPr>
      </w:pPr>
    </w:p>
    <w:p w14:paraId="5FCAA638" w14:textId="77777777" w:rsidR="00494A94" w:rsidRDefault="00494A94">
      <w:pPr>
        <w:pStyle w:val="BodyText"/>
        <w:rPr>
          <w:rFonts w:ascii="Microsoft New Tai Lue"/>
          <w:b w:val="0"/>
          <w:sz w:val="20"/>
        </w:rPr>
      </w:pPr>
    </w:p>
    <w:p w14:paraId="5FCAA639" w14:textId="77777777" w:rsidR="00494A94" w:rsidRDefault="00494A94">
      <w:pPr>
        <w:pStyle w:val="BodyText"/>
        <w:rPr>
          <w:rFonts w:ascii="Microsoft New Tai Lue"/>
          <w:b w:val="0"/>
          <w:sz w:val="20"/>
        </w:rPr>
      </w:pPr>
    </w:p>
    <w:p w14:paraId="5FCAA63A" w14:textId="77777777" w:rsidR="00494A94" w:rsidRDefault="00494A94">
      <w:pPr>
        <w:pStyle w:val="BodyText"/>
        <w:rPr>
          <w:rFonts w:ascii="Microsoft New Tai Lue"/>
          <w:b w:val="0"/>
          <w:sz w:val="20"/>
        </w:rPr>
      </w:pPr>
    </w:p>
    <w:p w14:paraId="5FCAA63B" w14:textId="77777777" w:rsidR="00494A94" w:rsidRDefault="00C86FED">
      <w:pPr>
        <w:pStyle w:val="BodyText"/>
        <w:spacing w:before="10"/>
        <w:rPr>
          <w:rFonts w:ascii="Microsoft New Tai Lue"/>
          <w:b w:val="0"/>
          <w:sz w:val="29"/>
        </w:rPr>
      </w:pPr>
      <w:r>
        <w:pict w14:anchorId="5FCAA64C">
          <v:shape id="docshape13" o:spid="_x0000_s1029" style="position:absolute;margin-left:189.8pt;margin-top:20.7pt;width:247.5pt;height:.1pt;z-index:-15725568;mso-wrap-distance-left:0;mso-wrap-distance-right:0;mso-position-horizontal-relative:page" coordorigin="3796,414" coordsize="4950,0" path="m3796,414r4950,e" filled="f" strokeweight=".5pt">
            <v:path arrowok="t"/>
            <w10:wrap type="topAndBottom" anchorx="page"/>
          </v:shape>
        </w:pict>
      </w:r>
    </w:p>
    <w:p w14:paraId="5FCAA63C" w14:textId="77777777" w:rsidR="00494A94" w:rsidRDefault="00494A94">
      <w:pPr>
        <w:pStyle w:val="BodyText"/>
        <w:rPr>
          <w:rFonts w:ascii="Microsoft New Tai Lue"/>
          <w:b w:val="0"/>
          <w:sz w:val="20"/>
        </w:rPr>
      </w:pPr>
    </w:p>
    <w:p w14:paraId="5FCAA63D" w14:textId="77777777" w:rsidR="00494A94" w:rsidRDefault="00C86FED">
      <w:pPr>
        <w:pStyle w:val="BodyText"/>
        <w:spacing w:before="10"/>
        <w:rPr>
          <w:rFonts w:ascii="Microsoft New Tai Lue"/>
          <w:b w:val="0"/>
          <w:sz w:val="21"/>
        </w:rPr>
      </w:pPr>
      <w:r>
        <w:pict w14:anchorId="5FCAA64D">
          <v:shape id="docshape14" o:spid="_x0000_s1028" style="position:absolute;margin-left:189.8pt;margin-top:15.45pt;width:247.5pt;height:.1pt;z-index:-15725056;mso-wrap-distance-left:0;mso-wrap-distance-right:0;mso-position-horizontal-relative:page" coordorigin="3796,309" coordsize="4950,0" path="m3796,309r4950,e" filled="f" strokeweight=".5pt">
            <v:path arrowok="t"/>
            <w10:wrap type="topAndBottom" anchorx="page"/>
          </v:shape>
        </w:pict>
      </w:r>
    </w:p>
    <w:p w14:paraId="5FCAA63E" w14:textId="77777777" w:rsidR="00494A94" w:rsidRDefault="00494A94">
      <w:pPr>
        <w:pStyle w:val="BodyText"/>
        <w:rPr>
          <w:rFonts w:ascii="Microsoft New Tai Lue"/>
          <w:b w:val="0"/>
          <w:sz w:val="20"/>
        </w:rPr>
      </w:pPr>
    </w:p>
    <w:p w14:paraId="5FCAA63F" w14:textId="77777777" w:rsidR="00494A94" w:rsidRDefault="00C86FED">
      <w:pPr>
        <w:pStyle w:val="BodyText"/>
        <w:spacing w:before="10"/>
        <w:rPr>
          <w:rFonts w:ascii="Microsoft New Tai Lue"/>
          <w:b w:val="0"/>
          <w:sz w:val="21"/>
        </w:rPr>
      </w:pPr>
      <w:r>
        <w:pict w14:anchorId="5FCAA64E">
          <v:shape id="docshape15" o:spid="_x0000_s1027" style="position:absolute;margin-left:189.8pt;margin-top:15.45pt;width:247.5pt;height:.1pt;z-index:-15724544;mso-wrap-distance-left:0;mso-wrap-distance-right:0;mso-position-horizontal-relative:page" coordorigin="3796,309" coordsize="4950,0" path="m3796,309r4950,e" filled="f" strokeweight=".5pt">
            <v:path arrowok="t"/>
            <w10:wrap type="topAndBottom" anchorx="page"/>
          </v:shape>
        </w:pict>
      </w:r>
    </w:p>
    <w:p w14:paraId="5FCAA640" w14:textId="77777777" w:rsidR="00494A94" w:rsidRDefault="00494A94">
      <w:pPr>
        <w:pStyle w:val="BodyText"/>
        <w:rPr>
          <w:rFonts w:ascii="Microsoft New Tai Lue"/>
          <w:b w:val="0"/>
          <w:sz w:val="20"/>
        </w:rPr>
      </w:pPr>
    </w:p>
    <w:p w14:paraId="5FCAA641" w14:textId="77777777" w:rsidR="00494A94" w:rsidRDefault="00C86FED">
      <w:pPr>
        <w:pStyle w:val="BodyText"/>
        <w:spacing w:before="10"/>
        <w:rPr>
          <w:rFonts w:ascii="Microsoft New Tai Lue"/>
          <w:b w:val="0"/>
          <w:sz w:val="21"/>
        </w:rPr>
      </w:pPr>
      <w:r>
        <w:pict w14:anchorId="5FCAA64F">
          <v:shape id="docshape16" o:spid="_x0000_s1026" style="position:absolute;margin-left:189.8pt;margin-top:15.45pt;width:247.5pt;height:.1pt;z-index:-15724032;mso-wrap-distance-left:0;mso-wrap-distance-right:0;mso-position-horizontal-relative:page" coordorigin="3796,309" coordsize="4950,0" path="m3796,309r4950,e" filled="f" strokeweight=".5pt">
            <v:path arrowok="t"/>
            <w10:wrap type="topAndBottom" anchorx="page"/>
          </v:shape>
        </w:pict>
      </w:r>
    </w:p>
    <w:sectPr w:rsidR="00494A94">
      <w:pgSz w:w="12240" w:h="15840"/>
      <w:pgMar w:top="360" w:right="148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New Tai Lue">
    <w:altName w:val="Microsoft New Tai Lue"/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4A94"/>
    <w:rsid w:val="00494A94"/>
    <w:rsid w:val="00C8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5FCAA5DF"/>
  <w15:docId w15:val="{76FD84C7-D817-44A6-976D-17D23D3C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ind w:left="784"/>
      <w:outlineLvl w:val="0"/>
    </w:pPr>
    <w:rPr>
      <w:rFonts w:ascii="Microsoft New Tai Lue" w:eastAsia="Microsoft New Tai Lue" w:hAnsi="Microsoft New Tai Lue" w:cs="Microsoft New Tai Lue"/>
      <w:b/>
      <w:bCs/>
      <w:sz w:val="30"/>
      <w:szCs w:val="30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14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12"/>
      <w:ind w:left="114" w:right="3076"/>
      <w:outlineLvl w:val="2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ryan.weeks@dot.state.fl.us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mailto:ryan.weeks@dot.state.fl.u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CE4FCB9AB448428718094DEBA9B4AC" ma:contentTypeVersion="8" ma:contentTypeDescription="Create a new document." ma:contentTypeScope="" ma:versionID="e5a8285a56318d1a17eb63ab390a73a4">
  <xsd:schema xmlns:xsd="http://www.w3.org/2001/XMLSchema" xmlns:xs="http://www.w3.org/2001/XMLSchema" xmlns:p="http://schemas.microsoft.com/office/2006/metadata/properties" xmlns:ns2="f3a13f10-2bf2-4fe6-8c47-e7f6ef0147a5" xmlns:ns3="f1e732c6-2467-424b-a071-f90d1d881472" targetNamespace="http://schemas.microsoft.com/office/2006/metadata/properties" ma:root="true" ma:fieldsID="114546505b02f96936898d7ac06fcc66" ns2:_="" ns3:_="">
    <xsd:import namespace="f3a13f10-2bf2-4fe6-8c47-e7f6ef0147a5"/>
    <xsd:import namespace="f1e732c6-2467-424b-a071-f90d1d881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13f10-2bf2-4fe6-8c47-e7f6ef0147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0d9232b-3ef6-462c-bf90-a33a2db08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732c6-2467-424b-a071-f90d1d88147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c1f0ab3-a7ec-4031-9e9f-b71b358139f5}" ma:internalName="TaxCatchAll" ma:showField="CatchAllData" ma:web="f1e732c6-2467-424b-a071-f90d1d8814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57CF0A-32B7-4849-B02D-327A0DB7D798}"/>
</file>

<file path=customXml/itemProps2.xml><?xml version="1.0" encoding="utf-8"?>
<ds:datastoreItem xmlns:ds="http://schemas.openxmlformats.org/officeDocument/2006/customXml" ds:itemID="{263F1735-9B7C-4F7E-8998-548FEB6093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Rose, Adam</cp:lastModifiedBy>
  <cp:revision>2</cp:revision>
  <dcterms:created xsi:type="dcterms:W3CDTF">2023-02-14T16:00:00Z</dcterms:created>
  <dcterms:modified xsi:type="dcterms:W3CDTF">2023-02-14T16:01:00Z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Adobe InDesign 18.1 (Windows)</vt:lpwstr>
  </property>
  <property fmtid="{D5CDD505-2E9C-101B-9397-08002B2CF9AE}" pid="4" name="LastSaved">
    <vt:filetime>2023-02-14T00:00:00Z</vt:filetime>
  </property>
  <property fmtid="{D5CDD505-2E9C-101B-9397-08002B2CF9AE}" pid="5" name="Producer">
    <vt:lpwstr>Adobe PDF Library 17.0</vt:lpwstr>
  </property>
</Properties>
</file>